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7A" w:rsidRPr="00300E6E" w:rsidRDefault="007E1504" w:rsidP="008B45D6">
      <w:pPr>
        <w:ind w:left="-1417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-226060</wp:posOffset>
            </wp:positionV>
            <wp:extent cx="1095375" cy="942975"/>
            <wp:effectExtent l="19050" t="0" r="9525" b="0"/>
            <wp:wrapNone/>
            <wp:docPr id="9" name="Image 9" descr="iAGF_V-Logo125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AGF_V-Logo125-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52" w:rsidRPr="00300E6E">
        <w:rPr>
          <w:rFonts w:ascii="Calibri" w:hAnsi="Calibri"/>
          <w:sz w:val="22"/>
          <w:szCs w:val="22"/>
        </w:rPr>
        <w:t xml:space="preserve"> </w:t>
      </w: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3563E3" w:rsidP="008B45D6">
      <w:pPr>
        <w:rPr>
          <w:rFonts w:ascii="Calibri" w:hAnsi="Calibri"/>
          <w:sz w:val="22"/>
          <w:szCs w:val="22"/>
        </w:rPr>
      </w:pPr>
      <w:r w:rsidRPr="00300E6E">
        <w:rPr>
          <w:rFonts w:ascii="Calibri" w:hAnsi="Calibri"/>
          <w:sz w:val="22"/>
          <w:szCs w:val="22"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2pt;margin-top:10.7pt;width:414pt;height:598.75pt;z-index:251656192;mso-wrap-edited:f" wrapcoords="-61 0 -61 21600 21661 21600 21661 0 -61 0" stroked="f">
            <v:textbox style="mso-next-textbox:#_x0000_s1027">
              <w:txbxContent>
                <w:p w:rsidR="00777763" w:rsidRPr="0073433B" w:rsidRDefault="00777763" w:rsidP="003563E3">
                  <w:pPr>
                    <w:spacing w:before="240"/>
                    <w:rPr>
                      <w:rFonts w:ascii="Calibri" w:hAnsi="Calibri"/>
                      <w:snapToGrid w:val="0"/>
                      <w:sz w:val="22"/>
                      <w:szCs w:val="22"/>
                      <w:lang w:val="fr-CA"/>
                    </w:rPr>
                  </w:pPr>
                  <w:r w:rsidRPr="0073433B">
                    <w:rPr>
                      <w:rFonts w:ascii="Calibri" w:hAnsi="Calibri"/>
                      <w:b/>
                      <w:snapToGrid w:val="0"/>
                      <w:color w:val="FF0000"/>
                      <w:sz w:val="22"/>
                      <w:szCs w:val="22"/>
                      <w:u w:val="single"/>
                      <w:lang w:val="fr-CA"/>
                    </w:rPr>
                    <w:t>IMPORTANT</w:t>
                  </w:r>
                </w:p>
                <w:p w:rsidR="00777763" w:rsidRPr="0073433B" w:rsidRDefault="00777763" w:rsidP="003563E3">
                  <w:pPr>
                    <w:spacing w:before="240"/>
                    <w:rPr>
                      <w:rFonts w:ascii="Calibri" w:hAnsi="Calibri"/>
                      <w:snapToGrid w:val="0"/>
                      <w:sz w:val="22"/>
                      <w:szCs w:val="22"/>
                      <w:lang w:val="fr-CA"/>
                    </w:rPr>
                  </w:pPr>
                </w:p>
                <w:p w:rsidR="00777763" w:rsidRPr="0073433B" w:rsidRDefault="00777763" w:rsidP="003563E3">
                  <w:pPr>
                    <w:spacing w:before="240"/>
                    <w:rPr>
                      <w:rFonts w:ascii="Calibri" w:hAnsi="Calibri"/>
                      <w:snapToGrid w:val="0"/>
                      <w:sz w:val="22"/>
                      <w:szCs w:val="22"/>
                      <w:lang w:val="fr-CA"/>
                    </w:rPr>
                  </w:pPr>
                  <w:r w:rsidRPr="0073433B">
                    <w:rPr>
                      <w:rFonts w:ascii="Calibri" w:hAnsi="Calibri"/>
                      <w:snapToGrid w:val="0"/>
                      <w:sz w:val="22"/>
                      <w:szCs w:val="22"/>
                      <w:lang w:val="fr-CA"/>
                    </w:rPr>
                    <w:t xml:space="preserve">Ce modèle de papier à en-tête personnalisé électronique peut être utilisé pour les correspondances d'affaires qui se font par courrier électronique </w:t>
                  </w:r>
                  <w:r w:rsidRPr="0073433B">
                    <w:rPr>
                      <w:rFonts w:ascii="Calibri" w:hAnsi="Calibri"/>
                      <w:b/>
                      <w:snapToGrid w:val="0"/>
                      <w:color w:val="FF0000"/>
                      <w:sz w:val="22"/>
                      <w:szCs w:val="22"/>
                      <w:lang w:val="fr-CA"/>
                    </w:rPr>
                    <w:t>seulement</w:t>
                  </w:r>
                  <w:r w:rsidRPr="0073433B">
                    <w:rPr>
                      <w:rFonts w:ascii="Calibri" w:hAnsi="Calibri"/>
                      <w:snapToGrid w:val="0"/>
                      <w:sz w:val="22"/>
                      <w:szCs w:val="22"/>
                      <w:lang w:val="fr-CA"/>
                    </w:rPr>
                    <w:t>. Il est important aussi de ne pas modifier la mise en page et de ne pas déplacer le logo ainsi que le bloc adresse.</w:t>
                  </w:r>
                </w:p>
                <w:p w:rsidR="00777763" w:rsidRPr="0073433B" w:rsidRDefault="00777763" w:rsidP="003563E3">
                  <w:pPr>
                    <w:spacing w:before="240"/>
                    <w:rPr>
                      <w:rFonts w:ascii="Calibri" w:hAnsi="Calibri"/>
                      <w:snapToGrid w:val="0"/>
                      <w:sz w:val="22"/>
                      <w:szCs w:val="22"/>
                      <w:lang w:val="fr-CA"/>
                    </w:rPr>
                  </w:pPr>
                </w:p>
                <w:p w:rsidR="00777763" w:rsidRPr="0073433B" w:rsidRDefault="00777763" w:rsidP="003563E3">
                  <w:pPr>
                    <w:spacing w:before="240"/>
                    <w:rPr>
                      <w:rFonts w:ascii="Calibri" w:hAnsi="Calibri"/>
                      <w:snapToGrid w:val="0"/>
                      <w:sz w:val="22"/>
                      <w:szCs w:val="22"/>
                      <w:lang w:val="fr-CA"/>
                    </w:rPr>
                  </w:pPr>
                  <w:r w:rsidRPr="0073433B">
                    <w:rPr>
                      <w:rFonts w:ascii="Calibri" w:hAnsi="Calibri"/>
                      <w:snapToGrid w:val="0"/>
                      <w:sz w:val="22"/>
                      <w:szCs w:val="22"/>
                      <w:lang w:val="fr-CA"/>
                    </w:rPr>
                    <w:t xml:space="preserve">Pour toutes les autres correspondances d'affaires, vous devez toujours utiliser le </w:t>
                  </w:r>
                  <w:r w:rsidRPr="0073433B">
                    <w:rPr>
                      <w:rFonts w:ascii="Calibri" w:hAnsi="Calibri"/>
                      <w:b/>
                      <w:snapToGrid w:val="0"/>
                      <w:sz w:val="22"/>
                      <w:szCs w:val="22"/>
                      <w:lang w:val="fr-CA"/>
                    </w:rPr>
                    <w:t>modèle pour version papier</w:t>
                  </w:r>
                  <w:r w:rsidRPr="0073433B">
                    <w:rPr>
                      <w:rFonts w:ascii="Calibri" w:hAnsi="Calibri"/>
                      <w:snapToGrid w:val="0"/>
                      <w:sz w:val="22"/>
                      <w:szCs w:val="22"/>
                      <w:lang w:val="fr-CA"/>
                    </w:rPr>
                    <w:t xml:space="preserve">, soit celui pour le papier à en-tête personnalisé à l'Industrielle Alliance. Ce papier est de qualité supérieure et est privilégié par la compagnie. </w:t>
                  </w:r>
                </w:p>
                <w:p w:rsidR="00777763" w:rsidRPr="0073433B" w:rsidRDefault="00777763" w:rsidP="003563E3">
                  <w:pPr>
                    <w:spacing w:before="240"/>
                    <w:rPr>
                      <w:rFonts w:ascii="Calibri" w:hAnsi="Calibri"/>
                      <w:sz w:val="22"/>
                      <w:szCs w:val="22"/>
                      <w:lang w:val="fr-CA"/>
                    </w:rPr>
                  </w:pPr>
                </w:p>
              </w:txbxContent>
            </v:textbox>
            <w10:wrap type="tight"/>
          </v:shape>
        </w:pict>
      </w: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8B45D6" w:rsidP="008B45D6">
      <w:pPr>
        <w:rPr>
          <w:rFonts w:ascii="Calibri" w:hAnsi="Calibri"/>
          <w:sz w:val="22"/>
          <w:szCs w:val="22"/>
        </w:rPr>
      </w:pPr>
    </w:p>
    <w:p w:rsidR="008B45D6" w:rsidRPr="00300E6E" w:rsidRDefault="00777763" w:rsidP="003563E3">
      <w:pPr>
        <w:ind w:left="-1417"/>
        <w:jc w:val="center"/>
        <w:rPr>
          <w:rFonts w:ascii="Calibri" w:hAnsi="Calibri"/>
          <w:sz w:val="22"/>
          <w:szCs w:val="22"/>
        </w:rPr>
      </w:pPr>
      <w:r w:rsidRPr="00300E6E">
        <w:rPr>
          <w:rFonts w:ascii="Calibri" w:hAnsi="Calibri"/>
          <w:sz w:val="22"/>
          <w:szCs w:val="22"/>
          <w:lang w:val="fr-CA" w:eastAsia="fr-CA"/>
        </w:rPr>
        <w:pict>
          <v:shape id="_x0000_s1029" type="#_x0000_t202" style="position:absolute;left:0;text-align:left;margin-left:-63.45pt;margin-top:2in;width:126pt;height:261pt;z-index:251657216;mso-wrap-edited:f" wrapcoords="-150 0 -150 21600 21750 21600 21750 0 -150 0" stroked="f">
            <v:textbox style="mso-next-textbox:#_x0000_s1029">
              <w:txbxContent>
                <w:p w:rsidR="00777763" w:rsidRDefault="00777763" w:rsidP="00F501D8">
                  <w:pPr>
                    <w:pStyle w:val="Listepuces"/>
                  </w:pPr>
                </w:p>
                <w:p w:rsidR="00777763" w:rsidRDefault="00777763" w:rsidP="00F501D8">
                  <w:pPr>
                    <w:pStyle w:val="Listepuces"/>
                  </w:pPr>
                </w:p>
                <w:p w:rsidR="00777763" w:rsidRDefault="00777763" w:rsidP="00F501D8">
                  <w:pPr>
                    <w:pStyle w:val="Listepuces"/>
                  </w:pPr>
                </w:p>
                <w:p w:rsidR="00777763" w:rsidRDefault="00777763" w:rsidP="00F501D8">
                  <w:pPr>
                    <w:pStyle w:val="Listepuces"/>
                  </w:pPr>
                </w:p>
                <w:p w:rsidR="00777763" w:rsidRDefault="00777763" w:rsidP="00F501D8">
                  <w:pPr>
                    <w:pStyle w:val="Listepuces"/>
                  </w:pPr>
                </w:p>
                <w:p w:rsidR="00777763" w:rsidRDefault="00777763" w:rsidP="00F501D8">
                  <w:pPr>
                    <w:pStyle w:val="Listepuces"/>
                  </w:pPr>
                </w:p>
                <w:p w:rsidR="00777763" w:rsidRDefault="00777763" w:rsidP="00F501D8">
                  <w:pPr>
                    <w:pStyle w:val="Listepuces"/>
                  </w:pPr>
                </w:p>
                <w:p w:rsidR="00777763" w:rsidRDefault="00777763" w:rsidP="00F501D8">
                  <w:pPr>
                    <w:pStyle w:val="Listepuces"/>
                  </w:pPr>
                </w:p>
                <w:p w:rsidR="00777763" w:rsidRDefault="00777763" w:rsidP="00F501D8">
                  <w:pPr>
                    <w:pStyle w:val="Listepuces"/>
                  </w:pPr>
                </w:p>
                <w:p w:rsidR="00777763" w:rsidRPr="001E76C5" w:rsidRDefault="000C21EA" w:rsidP="00F16C2F">
                  <w:pPr>
                    <w:pStyle w:val="Listepuces"/>
                    <w:spacing w:after="60"/>
                    <w:ind w:right="29"/>
                    <w:rPr>
                      <w:b/>
                      <w:bCs/>
                      <w:color w:val="000090"/>
                      <w:sz w:val="18"/>
                      <w:szCs w:val="18"/>
                      <w:lang w:val="fr-CA"/>
                    </w:rPr>
                  </w:pPr>
                  <w:r w:rsidRPr="001E76C5">
                    <w:rPr>
                      <w:b/>
                      <w:bCs/>
                      <w:color w:val="000090"/>
                      <w:sz w:val="18"/>
                      <w:szCs w:val="18"/>
                      <w:lang w:val="fr-CA"/>
                    </w:rPr>
                    <w:t>Prénom Nom</w:t>
                  </w:r>
                </w:p>
                <w:p w:rsidR="00755E10" w:rsidRPr="001E76C5" w:rsidRDefault="00755E10" w:rsidP="00F501D8">
                  <w:pPr>
                    <w:pStyle w:val="Listepuces"/>
                    <w:rPr>
                      <w:sz w:val="16"/>
                      <w:szCs w:val="16"/>
                      <w:lang w:val="fr-CA"/>
                    </w:rPr>
                  </w:pPr>
                  <w:r w:rsidRPr="001E76C5">
                    <w:rPr>
                      <w:sz w:val="16"/>
                      <w:szCs w:val="16"/>
                      <w:lang w:val="fr-CA"/>
                    </w:rPr>
                    <w:t>Fonction</w:t>
                  </w:r>
                </w:p>
                <w:p w:rsidR="00777763" w:rsidRPr="001E76C5" w:rsidRDefault="00755E10" w:rsidP="00F16C2F">
                  <w:pPr>
                    <w:pStyle w:val="Listepuces"/>
                    <w:spacing w:after="60"/>
                    <w:ind w:right="29"/>
                    <w:rPr>
                      <w:sz w:val="16"/>
                      <w:szCs w:val="16"/>
                      <w:lang w:val="fr-CA"/>
                    </w:rPr>
                  </w:pPr>
                  <w:r w:rsidRPr="001E76C5">
                    <w:rPr>
                      <w:sz w:val="16"/>
                      <w:szCs w:val="16"/>
                      <w:lang w:val="fr-CA"/>
                    </w:rPr>
                    <w:t>Service</w:t>
                  </w:r>
                </w:p>
                <w:p w:rsidR="003563E3" w:rsidRPr="001E76C5" w:rsidRDefault="003563E3" w:rsidP="00F501D8">
                  <w:pPr>
                    <w:pStyle w:val="Listepuces"/>
                    <w:rPr>
                      <w:b/>
                      <w:bCs/>
                      <w:sz w:val="16"/>
                      <w:szCs w:val="16"/>
                      <w:lang w:val="fr-CA"/>
                    </w:rPr>
                  </w:pPr>
                  <w:r w:rsidRPr="001E76C5">
                    <w:rPr>
                      <w:b/>
                      <w:bCs/>
                      <w:sz w:val="16"/>
                      <w:szCs w:val="16"/>
                      <w:lang w:val="fr-CA"/>
                    </w:rPr>
                    <w:t>Industrielle Alliance,</w:t>
                  </w:r>
                </w:p>
                <w:p w:rsidR="003563E3" w:rsidRPr="001E76C5" w:rsidRDefault="003563E3" w:rsidP="00F501D8">
                  <w:pPr>
                    <w:pStyle w:val="Listepuces"/>
                    <w:rPr>
                      <w:b/>
                      <w:bCs/>
                      <w:sz w:val="16"/>
                      <w:szCs w:val="16"/>
                      <w:lang w:val="fr-CA"/>
                    </w:rPr>
                  </w:pPr>
                  <w:r w:rsidRPr="001E76C5">
                    <w:rPr>
                      <w:b/>
                      <w:bCs/>
                      <w:sz w:val="16"/>
                      <w:szCs w:val="16"/>
                      <w:lang w:val="fr-CA"/>
                    </w:rPr>
                    <w:t>Assurance et</w:t>
                  </w:r>
                  <w:r w:rsidRPr="001E76C5">
                    <w:rPr>
                      <w:b/>
                      <w:bCs/>
                      <w:sz w:val="16"/>
                      <w:szCs w:val="16"/>
                      <w:lang w:val="fr-CA"/>
                    </w:rPr>
                    <w:br/>
                    <w:t>services financiers inc.</w:t>
                  </w:r>
                </w:p>
                <w:p w:rsidR="00777763" w:rsidRPr="001E76C5" w:rsidRDefault="00777763" w:rsidP="00F501D8">
                  <w:pPr>
                    <w:pStyle w:val="Listepuces"/>
                    <w:rPr>
                      <w:sz w:val="16"/>
                      <w:szCs w:val="16"/>
                      <w:lang w:val="fr-CA"/>
                    </w:rPr>
                  </w:pPr>
                  <w:r w:rsidRPr="001E76C5">
                    <w:rPr>
                      <w:sz w:val="16"/>
                      <w:szCs w:val="16"/>
                      <w:lang w:val="fr-CA"/>
                    </w:rPr>
                    <w:t xml:space="preserve"> </w:t>
                  </w:r>
                </w:p>
                <w:p w:rsidR="00777763" w:rsidRPr="001E76C5" w:rsidRDefault="00755E10" w:rsidP="00F501D8">
                  <w:pPr>
                    <w:pStyle w:val="Listepuces"/>
                    <w:rPr>
                      <w:sz w:val="16"/>
                      <w:szCs w:val="16"/>
                      <w:lang w:val="fr-CA"/>
                    </w:rPr>
                  </w:pPr>
                  <w:r w:rsidRPr="001E76C5">
                    <w:rPr>
                      <w:sz w:val="16"/>
                      <w:szCs w:val="16"/>
                      <w:lang w:val="fr-CA"/>
                    </w:rPr>
                    <w:t>Adresse</w:t>
                  </w:r>
                </w:p>
                <w:p w:rsidR="00777763" w:rsidRPr="001E76C5" w:rsidRDefault="00755E10" w:rsidP="00F501D8">
                  <w:pPr>
                    <w:pStyle w:val="Listepuces"/>
                    <w:rPr>
                      <w:sz w:val="16"/>
                      <w:szCs w:val="16"/>
                      <w:lang w:val="fr-CA"/>
                    </w:rPr>
                  </w:pPr>
                  <w:r w:rsidRPr="001E76C5">
                    <w:rPr>
                      <w:sz w:val="16"/>
                      <w:szCs w:val="16"/>
                      <w:lang w:val="fr-CA"/>
                    </w:rPr>
                    <w:t>Ville</w:t>
                  </w:r>
                  <w:r w:rsidR="00777763" w:rsidRPr="001E76C5">
                    <w:rPr>
                      <w:sz w:val="16"/>
                      <w:szCs w:val="16"/>
                      <w:lang w:val="fr-CA"/>
                    </w:rPr>
                    <w:t xml:space="preserve"> (</w:t>
                  </w:r>
                  <w:r w:rsidRPr="001E76C5">
                    <w:rPr>
                      <w:sz w:val="16"/>
                      <w:szCs w:val="16"/>
                      <w:lang w:val="fr-CA"/>
                    </w:rPr>
                    <w:t>Province</w:t>
                  </w:r>
                  <w:r w:rsidR="00777763" w:rsidRPr="001E76C5">
                    <w:rPr>
                      <w:sz w:val="16"/>
                      <w:szCs w:val="16"/>
                      <w:lang w:val="fr-CA"/>
                    </w:rPr>
                    <w:t xml:space="preserve">)  </w:t>
                  </w:r>
                  <w:r w:rsidRPr="001E76C5">
                    <w:rPr>
                      <w:sz w:val="16"/>
                      <w:szCs w:val="16"/>
                      <w:lang w:val="fr-CA"/>
                    </w:rPr>
                    <w:t>Code postal</w:t>
                  </w:r>
                </w:p>
                <w:p w:rsidR="00777763" w:rsidRPr="001E76C5" w:rsidRDefault="00777763" w:rsidP="00F501D8">
                  <w:pPr>
                    <w:pStyle w:val="Listepuces"/>
                    <w:rPr>
                      <w:sz w:val="16"/>
                      <w:szCs w:val="16"/>
                      <w:lang w:val="fr-CA"/>
                    </w:rPr>
                  </w:pPr>
                </w:p>
                <w:p w:rsidR="00777763" w:rsidRPr="001E76C5" w:rsidRDefault="00755E10" w:rsidP="00C429E2">
                  <w:pPr>
                    <w:pStyle w:val="Listepuces"/>
                    <w:spacing w:before="240"/>
                    <w:rPr>
                      <w:sz w:val="16"/>
                      <w:szCs w:val="16"/>
                      <w:lang w:val="fr-CA"/>
                    </w:rPr>
                  </w:pPr>
                  <w:r w:rsidRPr="001E76C5">
                    <w:rPr>
                      <w:sz w:val="16"/>
                      <w:szCs w:val="16"/>
                      <w:lang w:val="fr-CA"/>
                    </w:rPr>
                    <w:t>418</w:t>
                  </w:r>
                  <w:r w:rsidR="00777763" w:rsidRPr="001E76C5">
                    <w:rPr>
                      <w:sz w:val="16"/>
                      <w:szCs w:val="16"/>
                      <w:lang w:val="fr-CA"/>
                    </w:rPr>
                    <w:t xml:space="preserve"> 000-0000</w:t>
                  </w:r>
                  <w:r w:rsidRPr="001E76C5">
                    <w:rPr>
                      <w:sz w:val="16"/>
                      <w:szCs w:val="16"/>
                      <w:lang w:val="fr-CA"/>
                    </w:rPr>
                    <w:t xml:space="preserve">, </w:t>
                  </w:r>
                  <w:r w:rsidR="00C429E2" w:rsidRPr="001E76C5">
                    <w:rPr>
                      <w:sz w:val="16"/>
                      <w:szCs w:val="16"/>
                      <w:lang w:val="fr-CA"/>
                    </w:rPr>
                    <w:t>000</w:t>
                  </w:r>
                </w:p>
                <w:p w:rsidR="00777763" w:rsidRPr="005323D4" w:rsidRDefault="00777763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r w:rsidRPr="005323D4">
                    <w:rPr>
                      <w:sz w:val="16"/>
                      <w:szCs w:val="16"/>
                    </w:rPr>
                    <w:t>C. : 000 000-0000</w:t>
                  </w:r>
                </w:p>
                <w:p w:rsidR="00777763" w:rsidRPr="005323D4" w:rsidRDefault="00777763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r w:rsidRPr="005323D4">
                    <w:rPr>
                      <w:sz w:val="16"/>
                      <w:szCs w:val="16"/>
                    </w:rPr>
                    <w:t>1 800 000-0000, 000</w:t>
                  </w:r>
                </w:p>
                <w:p w:rsidR="00777763" w:rsidRPr="005323D4" w:rsidRDefault="00777763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  <w:hyperlink r:id="rId7" w:history="1">
                    <w:r w:rsidR="00755E10" w:rsidRPr="005323D4">
                      <w:rPr>
                        <w:sz w:val="16"/>
                        <w:szCs w:val="16"/>
                      </w:rPr>
                      <w:t>Adresse courriel</w:t>
                    </w:r>
                  </w:hyperlink>
                </w:p>
                <w:p w:rsidR="00777763" w:rsidRPr="00404F14" w:rsidRDefault="00777763" w:rsidP="00F501D8">
                  <w:pPr>
                    <w:pStyle w:val="Listepuces"/>
                    <w:rPr>
                      <w:sz w:val="16"/>
                      <w:szCs w:val="16"/>
                    </w:rPr>
                  </w:pPr>
                </w:p>
                <w:p w:rsidR="00777763" w:rsidRPr="00755E10" w:rsidRDefault="00777763" w:rsidP="00755E10">
                  <w:pPr>
                    <w:pStyle w:val="Listepuces"/>
                    <w:rPr>
                      <w:b/>
                      <w:bCs/>
                      <w:color w:val="000090"/>
                    </w:rPr>
                  </w:pPr>
                  <w:r w:rsidRPr="00404F14">
                    <w:rPr>
                      <w:b/>
                      <w:bCs/>
                      <w:color w:val="000090"/>
                      <w:sz w:val="16"/>
                      <w:szCs w:val="16"/>
                    </w:rPr>
                    <w:t>ia.ca</w:t>
                  </w:r>
                </w:p>
              </w:txbxContent>
            </v:textbox>
          </v:shape>
        </w:pict>
      </w:r>
      <w:r w:rsidR="00EA5A70" w:rsidRPr="00300E6E">
        <w:rPr>
          <w:rFonts w:ascii="Calibri" w:hAnsi="Calibri"/>
          <w:noProof/>
          <w:sz w:val="22"/>
          <w:szCs w:val="22"/>
          <w:lang w:val="fr-FR"/>
        </w:rPr>
        <w:pict>
          <v:shape id="_x0000_s1032" type="#_x0000_t202" style="position:absolute;left:0;text-align:left;margin-left:76.5pt;margin-top:485.8pt;width:418.05pt;height:44.8pt;z-index:251658240;mso-wrap-edited:f" wrapcoords="-150 0 -150 21600 21750 21600 21750 0 -150 0" stroked="f">
            <v:textbox style="mso-next-textbox:#_x0000_s1032" inset="0,,0">
              <w:txbxContent>
                <w:p w:rsidR="00777763" w:rsidRPr="001E76C5" w:rsidRDefault="00777763" w:rsidP="00342BFF">
                  <w:pPr>
                    <w:rPr>
                      <w:rFonts w:ascii="Calibri Light" w:hAnsi="Calibri Light"/>
                      <w:sz w:val="13"/>
                      <w:szCs w:val="13"/>
                      <w:lang w:val="fr-CA"/>
                    </w:rPr>
                  </w:pPr>
                  <w:r w:rsidRPr="001E76C5">
                    <w:rPr>
                      <w:rFonts w:ascii="Calibri Light" w:hAnsi="Calibri Light"/>
                      <w:sz w:val="13"/>
                      <w:szCs w:val="13"/>
                      <w:lang w:val="fr-CA"/>
                    </w:rPr>
                    <w:t xml:space="preserve">iA Groupe financier est une </w:t>
                  </w:r>
                  <w:r w:rsidR="001E76C5" w:rsidRPr="001E76C5">
                    <w:rPr>
                      <w:rFonts w:ascii="Calibri Light" w:hAnsi="Calibri Light"/>
                      <w:sz w:val="13"/>
                      <w:szCs w:val="13"/>
                      <w:lang w:val="fr-CA"/>
                    </w:rPr>
                    <w:t>marque de commerce et un autre nom sous lequel</w:t>
                  </w:r>
                  <w:r w:rsidRPr="001E76C5">
                    <w:rPr>
                      <w:rFonts w:ascii="Calibri Light" w:hAnsi="Calibri Light"/>
                      <w:sz w:val="13"/>
                      <w:szCs w:val="13"/>
                      <w:lang w:val="fr-CA"/>
                    </w:rPr>
                    <w:t xml:space="preserve"> l’Industrielle Alliance, Assurance et services financiers inc. exerce ses activités.</w:t>
                  </w:r>
                </w:p>
              </w:txbxContent>
            </v:textbox>
            <w10:wrap type="through"/>
          </v:shape>
        </w:pict>
      </w:r>
      <w:r w:rsidR="00CA355C" w:rsidRPr="00300E6E">
        <w:rPr>
          <w:rFonts w:ascii="Calibri" w:hAnsi="Calibri"/>
          <w:sz w:val="22"/>
          <w:szCs w:val="22"/>
        </w:rPr>
        <w:t xml:space="preserve">    </w:t>
      </w:r>
      <w:r w:rsidR="001F4D11" w:rsidRPr="00300E6E">
        <w:rPr>
          <w:rFonts w:ascii="Calibri" w:hAnsi="Calibri"/>
          <w:sz w:val="22"/>
          <w:szCs w:val="22"/>
        </w:rPr>
        <w:t xml:space="preserve"> </w:t>
      </w:r>
    </w:p>
    <w:sectPr w:rsidR="008B45D6" w:rsidRPr="00300E6E" w:rsidSect="00CA3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17" w:bottom="90" w:left="15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66" w:rsidRDefault="00206366" w:rsidP="00997F52">
      <w:r>
        <w:separator/>
      </w:r>
    </w:p>
  </w:endnote>
  <w:endnote w:type="continuationSeparator" w:id="0">
    <w:p w:rsidR="00206366" w:rsidRDefault="00206366" w:rsidP="0099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3" w:rsidRDefault="0077776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3" w:rsidRDefault="0077776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3" w:rsidRDefault="007777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66" w:rsidRDefault="00206366" w:rsidP="00997F52">
      <w:r>
        <w:separator/>
      </w:r>
    </w:p>
  </w:footnote>
  <w:footnote w:type="continuationSeparator" w:id="0">
    <w:p w:rsidR="00206366" w:rsidRDefault="00206366" w:rsidP="0099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3" w:rsidRDefault="0077776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3" w:rsidRDefault="00777763" w:rsidP="00997F52">
    <w:pPr>
      <w:pStyle w:val="En-tte"/>
      <w:ind w:left="-99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3" w:rsidRDefault="0077776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19D7"/>
    <w:rsid w:val="00054DC5"/>
    <w:rsid w:val="000A474D"/>
    <w:rsid w:val="000C21EA"/>
    <w:rsid w:val="000D5B93"/>
    <w:rsid w:val="001E76C5"/>
    <w:rsid w:val="001F4D11"/>
    <w:rsid w:val="00206366"/>
    <w:rsid w:val="00242205"/>
    <w:rsid w:val="002C6B9A"/>
    <w:rsid w:val="00300E6E"/>
    <w:rsid w:val="00342BFF"/>
    <w:rsid w:val="003563E3"/>
    <w:rsid w:val="00404F14"/>
    <w:rsid w:val="0043634C"/>
    <w:rsid w:val="004525B4"/>
    <w:rsid w:val="004A04D9"/>
    <w:rsid w:val="004C3753"/>
    <w:rsid w:val="004C6256"/>
    <w:rsid w:val="005049E5"/>
    <w:rsid w:val="00506EBB"/>
    <w:rsid w:val="005323D4"/>
    <w:rsid w:val="005B3325"/>
    <w:rsid w:val="005D2738"/>
    <w:rsid w:val="00617636"/>
    <w:rsid w:val="0066637A"/>
    <w:rsid w:val="00667EC1"/>
    <w:rsid w:val="00700519"/>
    <w:rsid w:val="0073433B"/>
    <w:rsid w:val="0075203D"/>
    <w:rsid w:val="00755E10"/>
    <w:rsid w:val="00777763"/>
    <w:rsid w:val="007E1504"/>
    <w:rsid w:val="007E43DE"/>
    <w:rsid w:val="008B45D6"/>
    <w:rsid w:val="009377CD"/>
    <w:rsid w:val="0095383A"/>
    <w:rsid w:val="00997F52"/>
    <w:rsid w:val="009A153A"/>
    <w:rsid w:val="00A427B8"/>
    <w:rsid w:val="00AA32BB"/>
    <w:rsid w:val="00AF0A67"/>
    <w:rsid w:val="00B82A1B"/>
    <w:rsid w:val="00BA009E"/>
    <w:rsid w:val="00C429E2"/>
    <w:rsid w:val="00CA355C"/>
    <w:rsid w:val="00CA4D9F"/>
    <w:rsid w:val="00CC009E"/>
    <w:rsid w:val="00D96381"/>
    <w:rsid w:val="00E84C8D"/>
    <w:rsid w:val="00EA4E3F"/>
    <w:rsid w:val="00EA5A70"/>
    <w:rsid w:val="00EF6C23"/>
    <w:rsid w:val="00F16C2F"/>
    <w:rsid w:val="00F501D8"/>
    <w:rsid w:val="00F51128"/>
    <w:rsid w:val="00F9206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Listepuces">
    <w:name w:val="List Bullet"/>
    <w:basedOn w:val="Normal"/>
    <w:autoRedefine/>
    <w:rsid w:val="00F501D8"/>
    <w:pPr>
      <w:spacing w:line="180" w:lineRule="exact"/>
      <w:ind w:right="30"/>
      <w:jc w:val="right"/>
    </w:pPr>
    <w:rPr>
      <w:rFonts w:ascii="Calibri" w:hAnsi="Calibri"/>
      <w:color w:val="262626"/>
      <w:spacing w:val="-2"/>
      <w:sz w:val="14"/>
      <w:szCs w:val="14"/>
      <w:lang w:val="en-CA"/>
    </w:rPr>
  </w:style>
  <w:style w:type="character" w:styleId="Lienhypertexte">
    <w:name w:val="Hyperlink"/>
    <w:rsid w:val="004A04D9"/>
    <w:rPr>
      <w:color w:val="0000FF"/>
      <w:u w:val="single"/>
    </w:rPr>
  </w:style>
  <w:style w:type="paragraph" w:styleId="En-tte">
    <w:name w:val="header"/>
    <w:basedOn w:val="Normal"/>
    <w:link w:val="En-tteCar"/>
    <w:rsid w:val="00997F52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997F52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rsid w:val="00997F52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997F5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ean.lassureur@inalc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Industrielle Alliance</Company>
  <LinksUpToDate>false</LinksUpToDate>
  <CharactersWithSpaces>26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mailto:jean.lassureur@inalco.com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lisrmq</cp:lastModifiedBy>
  <cp:revision>2</cp:revision>
  <cp:lastPrinted>2015-03-11T17:54:00Z</cp:lastPrinted>
  <dcterms:created xsi:type="dcterms:W3CDTF">2016-11-23T14:02:00Z</dcterms:created>
  <dcterms:modified xsi:type="dcterms:W3CDTF">2016-11-23T14:02:00Z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-1597080472</vt:i4>
  </property>
  <property fmtid="{D5CDD505-2E9C-101B-9397-08002B2CF9AE}" pid="3" name="_EmailSubject">
    <vt:lpwstr>Entete électronique</vt:lpwstr>
  </property>
  <property fmtid="{D5CDD505-2E9C-101B-9397-08002B2CF9AE}" pid="4" name="_AuthorEmail">
    <vt:lpwstr>Line.Lacroix@inalco.com</vt:lpwstr>
  </property>
  <property fmtid="{D5CDD505-2E9C-101B-9397-08002B2CF9AE}" pid="5" name="_AuthorEmailDisplayName">
    <vt:lpwstr>Lacroix, Line</vt:lpwstr>
  </property>
  <property fmtid="{D5CDD505-2E9C-101B-9397-08002B2CF9AE}" pid="6" name="_ReviewingToolsShownOnce">
    <vt:lpwstr/>
  </property>
</Properties>
</file>